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0A7D" w:rsidRDefault="00510163">
      <w:pPr>
        <w:spacing w:after="95" w:line="259" w:lineRule="auto"/>
        <w:ind w:left="-679" w:firstLine="0"/>
        <w:jc w:val="left"/>
      </w:pPr>
      <w:r>
        <w:rPr>
          <w:noProof/>
        </w:rPr>
        <mc:AlternateContent>
          <mc:Choice Requires="wpg">
            <w:drawing>
              <wp:inline distT="0" distB="0" distL="0" distR="0">
                <wp:extent cx="2229611" cy="1078992"/>
                <wp:effectExtent l="0" t="0" r="0" b="0"/>
                <wp:docPr id="1534" name="Group 1534"/>
                <wp:cNvGraphicFramePr/>
                <a:graphic xmlns:a="http://schemas.openxmlformats.org/drawingml/2006/main">
                  <a:graphicData uri="http://schemas.microsoft.com/office/word/2010/wordprocessingGroup">
                    <wpg:wgp>
                      <wpg:cNvGrpSpPr/>
                      <wpg:grpSpPr>
                        <a:xfrm>
                          <a:off x="0" y="0"/>
                          <a:ext cx="2229611" cy="1078992"/>
                          <a:chOff x="0" y="0"/>
                          <a:chExt cx="2229611" cy="1078992"/>
                        </a:xfrm>
                      </wpg:grpSpPr>
                      <wps:wsp>
                        <wps:cNvPr id="7" name="Rectangle 7"/>
                        <wps:cNvSpPr/>
                        <wps:spPr>
                          <a:xfrm>
                            <a:off x="2089404" y="896207"/>
                            <a:ext cx="42106" cy="189765"/>
                          </a:xfrm>
                          <a:prstGeom prst="rect">
                            <a:avLst/>
                          </a:prstGeom>
                          <a:ln>
                            <a:noFill/>
                          </a:ln>
                        </wps:spPr>
                        <wps:txbx>
                          <w:txbxContent>
                            <w:p w:rsidR="00FA0A7D" w:rsidRDefault="00510163">
                              <w:pPr>
                                <w:spacing w:after="160" w:line="259" w:lineRule="auto"/>
                                <w:ind w:lef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76" name="Picture 76"/>
                          <pic:cNvPicPr/>
                        </pic:nvPicPr>
                        <pic:blipFill>
                          <a:blip r:embed="rId5"/>
                          <a:stretch>
                            <a:fillRect/>
                          </a:stretch>
                        </pic:blipFill>
                        <pic:spPr>
                          <a:xfrm>
                            <a:off x="0" y="0"/>
                            <a:ext cx="2229611" cy="1078992"/>
                          </a:xfrm>
                          <a:prstGeom prst="rect">
                            <a:avLst/>
                          </a:prstGeom>
                        </pic:spPr>
                      </pic:pic>
                    </wpg:wgp>
                  </a:graphicData>
                </a:graphic>
              </wp:inline>
            </w:drawing>
          </mc:Choice>
          <mc:Fallback>
            <w:pict>
              <v:group id="Group 1534" o:spid="_x0000_s1026" style="width:175.55pt;height:84.95pt;mso-position-horizontal-relative:char;mso-position-vertical-relative:line" coordsize="22296,107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">
                <v:rect id="Rectangle 7" o:spid="_x0000_s1027" style="position:absolute;left:20894;top:8962;width:421;height:1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rsidR="00FA0A7D" w:rsidRDefault="00510163">
                        <w:pPr>
                          <w:spacing w:after="160" w:line="259" w:lineRule="auto"/>
                          <w:ind w:left="0" w:firstLine="0"/>
                          <w:jc w:val="left"/>
                        </w:pPr>
                        <w:r>
                          <w:rPr>
                            <w:b/>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 o:spid="_x0000_s1028" type="#_x0000_t75" style="position:absolute;width:22296;height:107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">
                  <v:imagedata r:id="rId6" o:title=""/>
                </v:shape>
                <w10:anchorlock/>
              </v:group>
            </w:pict>
          </mc:Fallback>
        </mc:AlternateContent>
      </w:r>
      <w:r>
        <w:rPr>
          <w:b/>
        </w:rPr>
        <w:t xml:space="preserve"> </w:t>
      </w:r>
    </w:p>
    <w:p w:rsidR="00FA0A7D" w:rsidRDefault="00510163">
      <w:pPr>
        <w:spacing w:after="249"/>
        <w:ind w:left="-5"/>
      </w:pPr>
      <w:r>
        <w:rPr>
          <w:b/>
          <w:u w:val="single" w:color="000000"/>
        </w:rPr>
        <w:t>CRITERES D’ACCESSION AUX LOGEMENTS À LOYER MODÉRÉ DE LA REGIE FONCIERE</w:t>
      </w:r>
      <w:r>
        <w:rPr>
          <w:b/>
        </w:rPr>
        <w:t xml:space="preserve"> </w:t>
      </w:r>
    </w:p>
    <w:p w:rsidR="00FA0A7D" w:rsidRDefault="00510163">
      <w:pPr>
        <w:pStyle w:val="Titre1"/>
        <w:ind w:left="-5"/>
      </w:pPr>
      <w:r>
        <w:t>A. CRITERES D’INELIGIBILITE</w:t>
      </w:r>
      <w:r>
        <w:rPr>
          <w:u w:val="none" w:color="000000"/>
        </w:rPr>
        <w:t xml:space="preserve"> </w:t>
      </w:r>
    </w:p>
    <w:p w:rsidR="00FA0A7D" w:rsidRDefault="00510163">
      <w:pPr>
        <w:pStyle w:val="Titre2"/>
        <w:ind w:left="-5"/>
      </w:pPr>
      <w:r>
        <w:t xml:space="preserve">A.1. Dossier incomplet ou erroné </w:t>
      </w:r>
    </w:p>
    <w:p w:rsidR="00FA0A7D" w:rsidRDefault="00510163">
      <w:pPr>
        <w:ind w:left="-5"/>
      </w:pPr>
      <w:r>
        <w:t xml:space="preserve">Est déclaré irrecevable tout dossier : </w:t>
      </w:r>
    </w:p>
    <w:p w:rsidR="00FA0A7D" w:rsidRDefault="00510163">
      <w:pPr>
        <w:spacing w:after="129"/>
        <w:ind w:left="-5" w:right="2187"/>
        <w:jc w:val="left"/>
      </w:pPr>
      <w:r>
        <w:t xml:space="preserve">- incomplet, ne comportant pas l’ensemble des pièces justificatives requises ; - comportant des informations inexactes ou incomplètes ; - ou faisant apparaître une fausse déclaration. </w:t>
      </w:r>
    </w:p>
    <w:p w:rsidR="00FA0A7D" w:rsidRDefault="00510163">
      <w:pPr>
        <w:ind w:left="-5"/>
      </w:pPr>
      <w:r>
        <w:t>Toute fausse déclaration entraîne l’exclusion immédiate et définitive d</w:t>
      </w:r>
      <w:r>
        <w:t xml:space="preserve">e la procédure d’attribution. </w:t>
      </w:r>
    </w:p>
    <w:p w:rsidR="00FA0A7D" w:rsidRDefault="00510163">
      <w:pPr>
        <w:pStyle w:val="Titre2"/>
        <w:ind w:left="-5"/>
      </w:pPr>
      <w:r>
        <w:t>A.2.</w:t>
      </w:r>
      <w:r>
        <w:rPr>
          <w:b w:val="0"/>
        </w:rPr>
        <w:t xml:space="preserve"> </w:t>
      </w:r>
      <w:r>
        <w:t xml:space="preserve">Absence de lien objectif avec la commune de Rixensart </w:t>
      </w:r>
    </w:p>
    <w:p w:rsidR="00FA0A7D" w:rsidRDefault="00510163">
      <w:pPr>
        <w:spacing w:after="161"/>
        <w:ind w:left="-5"/>
      </w:pPr>
      <w:r>
        <w:t>Le candidat doit justifier d’un lien d’attache avec la commune</w:t>
      </w:r>
      <w:r>
        <w:t xml:space="preserve"> au moyen d’au moins un des critères suivants : </w:t>
      </w:r>
    </w:p>
    <w:p w:rsidR="00FA0A7D" w:rsidRDefault="00510163">
      <w:pPr>
        <w:numPr>
          <w:ilvl w:val="0"/>
          <w:numId w:val="1"/>
        </w:numPr>
        <w:spacing w:after="21"/>
        <w:ind w:hanging="360"/>
      </w:pPr>
      <w:r>
        <w:t>Être domicilié ou</w:t>
      </w:r>
      <w:bookmarkStart w:id="0" w:name="_GoBack"/>
      <w:bookmarkEnd w:id="0"/>
      <w:r>
        <w:t xml:space="preserve"> avoir été domicilié dans l’ent</w:t>
      </w:r>
      <w:r>
        <w:t xml:space="preserve">ité, et/ou </w:t>
      </w:r>
    </w:p>
    <w:p w:rsidR="00FA0A7D" w:rsidRDefault="00510163">
      <w:pPr>
        <w:numPr>
          <w:ilvl w:val="0"/>
          <w:numId w:val="1"/>
        </w:numPr>
        <w:spacing w:after="25"/>
        <w:ind w:hanging="360"/>
      </w:pPr>
      <w:r>
        <w:t xml:space="preserve">Exercer une activité professionnelle sur le territoire communal ou justifier d’un engagement contractuel à y travailler, et/ou </w:t>
      </w:r>
    </w:p>
    <w:p w:rsidR="00FA0A7D" w:rsidRDefault="00510163">
      <w:pPr>
        <w:numPr>
          <w:ilvl w:val="0"/>
          <w:numId w:val="1"/>
        </w:numPr>
        <w:spacing w:after="26"/>
        <w:ind w:hanging="360"/>
      </w:pPr>
      <w:r>
        <w:t xml:space="preserve">Justifier d’un lien familial au premier ou au deuxième degré avec une personne domiciliée à Rixensart, et/ou </w:t>
      </w:r>
    </w:p>
    <w:p w:rsidR="00FA0A7D" w:rsidRDefault="00510163">
      <w:pPr>
        <w:numPr>
          <w:ilvl w:val="0"/>
          <w:numId w:val="1"/>
        </w:numPr>
        <w:ind w:hanging="360"/>
      </w:pPr>
      <w:r>
        <w:t xml:space="preserve">Avoir un enfant scolarisé dans un établissement situé sur le territoire communal ou fréquentant une structure d’accueil reconnue. </w:t>
      </w:r>
    </w:p>
    <w:p w:rsidR="00FA0A7D" w:rsidRDefault="00510163">
      <w:pPr>
        <w:ind w:left="-5"/>
      </w:pPr>
      <w:r>
        <w:t xml:space="preserve">Les justificatifs doivent être fournis au moment de l’introduction du dossier. </w:t>
      </w:r>
    </w:p>
    <w:p w:rsidR="00FA0A7D" w:rsidRDefault="00510163">
      <w:pPr>
        <w:pStyle w:val="Titre2"/>
        <w:ind w:left="-5"/>
      </w:pPr>
      <w:r>
        <w:t>A.3.</w:t>
      </w:r>
      <w:r>
        <w:rPr>
          <w:b w:val="0"/>
        </w:rPr>
        <w:t xml:space="preserve"> </w:t>
      </w:r>
      <w:r>
        <w:t xml:space="preserve">Propriété d’un logement </w:t>
      </w:r>
    </w:p>
    <w:p w:rsidR="00FA0A7D" w:rsidRDefault="00510163">
      <w:pPr>
        <w:spacing w:after="161"/>
        <w:ind w:left="-5"/>
      </w:pPr>
      <w:r>
        <w:t>Sont inéligible</w:t>
      </w:r>
      <w:r>
        <w:t xml:space="preserve">s les candidats propriétaires d’un logement en Belgique ou à l’étranger, sauf en cas de : </w:t>
      </w:r>
    </w:p>
    <w:p w:rsidR="00FA0A7D" w:rsidRDefault="00510163">
      <w:pPr>
        <w:numPr>
          <w:ilvl w:val="0"/>
          <w:numId w:val="2"/>
        </w:numPr>
        <w:spacing w:after="43"/>
        <w:ind w:firstLine="360"/>
      </w:pPr>
      <w:r>
        <w:t xml:space="preserve">Nue-propriété sans jouissance effective ; </w:t>
      </w:r>
    </w:p>
    <w:p w:rsidR="00FA0A7D" w:rsidRDefault="00510163">
      <w:pPr>
        <w:numPr>
          <w:ilvl w:val="0"/>
          <w:numId w:val="2"/>
        </w:numPr>
        <w:spacing w:after="43"/>
        <w:ind w:firstLine="360"/>
      </w:pPr>
      <w:r>
        <w:t xml:space="preserve">Logement reconnu inhabitable (insalubrité) par décision administrative ; </w:t>
      </w:r>
    </w:p>
    <w:p w:rsidR="00FA0A7D" w:rsidRDefault="00510163">
      <w:pPr>
        <w:numPr>
          <w:ilvl w:val="0"/>
          <w:numId w:val="2"/>
        </w:numPr>
        <w:spacing w:after="35" w:line="365" w:lineRule="auto"/>
        <w:ind w:firstLine="360"/>
      </w:pPr>
      <w:r>
        <w:t>Force majeure (dégâts des eaux, incendie, catast</w:t>
      </w:r>
      <w:r>
        <w:t xml:space="preserve">rophe naturelle, etc.).  </w:t>
      </w:r>
      <w:r>
        <w:rPr>
          <w:b/>
        </w:rPr>
        <w:t>A.4.</w:t>
      </w:r>
      <w:r>
        <w:t xml:space="preserve"> </w:t>
      </w:r>
      <w:r>
        <w:rPr>
          <w:b/>
        </w:rPr>
        <w:t xml:space="preserve">Antécédents locatifs ou dettes </w:t>
      </w:r>
      <w:r>
        <w:t xml:space="preserve">Est inéligible tout candidat qui : </w:t>
      </w:r>
    </w:p>
    <w:p w:rsidR="00FA0A7D" w:rsidRDefault="00510163">
      <w:pPr>
        <w:numPr>
          <w:ilvl w:val="0"/>
          <w:numId w:val="3"/>
        </w:numPr>
        <w:spacing w:after="43"/>
        <w:ind w:hanging="360"/>
      </w:pPr>
      <w:r>
        <w:t xml:space="preserve">Présente des dettes exigibles et non contestées envers la Régie foncière ou l’Administration communale ; </w:t>
      </w:r>
    </w:p>
    <w:p w:rsidR="00FA0A7D" w:rsidRDefault="00510163">
      <w:pPr>
        <w:numPr>
          <w:ilvl w:val="0"/>
          <w:numId w:val="3"/>
        </w:numPr>
        <w:spacing w:after="44"/>
        <w:ind w:hanging="360"/>
      </w:pPr>
      <w:r>
        <w:t xml:space="preserve">A </w:t>
      </w:r>
      <w:proofErr w:type="gramStart"/>
      <w:r>
        <w:t>laissé</w:t>
      </w:r>
      <w:proofErr w:type="gramEnd"/>
      <w:r>
        <w:t xml:space="preserve"> subsister des loyers impayés dans un logemen</w:t>
      </w:r>
      <w:r>
        <w:t xml:space="preserve">t occupé antérieurement relevant de la Régie foncière ou de dispositifs assimilés (par ex. </w:t>
      </w:r>
      <w:proofErr w:type="spellStart"/>
      <w:r>
        <w:t>D’clic</w:t>
      </w:r>
      <w:proofErr w:type="spellEnd"/>
      <w:r>
        <w:t xml:space="preserve"> Logements de Transit et d’Insertion) </w:t>
      </w:r>
    </w:p>
    <w:p w:rsidR="00FA0A7D" w:rsidRDefault="00510163">
      <w:pPr>
        <w:numPr>
          <w:ilvl w:val="0"/>
          <w:numId w:val="3"/>
        </w:numPr>
        <w:spacing w:after="43"/>
        <w:ind w:hanging="360"/>
      </w:pPr>
      <w:r>
        <w:t xml:space="preserve">A </w:t>
      </w:r>
      <w:proofErr w:type="gramStart"/>
      <w:r>
        <w:t>occasionné</w:t>
      </w:r>
      <w:proofErr w:type="gramEnd"/>
      <w:r>
        <w:t xml:space="preserve"> des dégradations importantes constatées lors d’un état des lieux de sortie </w:t>
      </w:r>
    </w:p>
    <w:p w:rsidR="00FA0A7D" w:rsidRDefault="00510163">
      <w:pPr>
        <w:numPr>
          <w:ilvl w:val="0"/>
          <w:numId w:val="3"/>
        </w:numPr>
        <w:ind w:hanging="360"/>
      </w:pPr>
      <w:r>
        <w:t xml:space="preserve">A </w:t>
      </w:r>
      <w:proofErr w:type="gramStart"/>
      <w:r>
        <w:t>généré</w:t>
      </w:r>
      <w:proofErr w:type="gramEnd"/>
      <w:r>
        <w:t xml:space="preserve"> des frais judiciaires </w:t>
      </w:r>
      <w:r>
        <w:t xml:space="preserve">ou de procédure imputables à un manquement contractuel antérieur. </w:t>
      </w:r>
    </w:p>
    <w:p w:rsidR="00FA0A7D" w:rsidRDefault="00510163">
      <w:pPr>
        <w:ind w:left="370"/>
      </w:pPr>
      <w:r>
        <w:t xml:space="preserve">Une régularisation complète des dettes peut lever l’inéligibilité. </w:t>
      </w:r>
    </w:p>
    <w:p w:rsidR="00FA0A7D" w:rsidRDefault="00510163">
      <w:pPr>
        <w:spacing w:after="175" w:line="259" w:lineRule="auto"/>
        <w:ind w:left="0" w:firstLine="0"/>
        <w:jc w:val="left"/>
      </w:pPr>
      <w:r>
        <w:t xml:space="preserve"> </w:t>
      </w:r>
    </w:p>
    <w:p w:rsidR="00FA0A7D" w:rsidRDefault="00510163">
      <w:pPr>
        <w:spacing w:after="0" w:line="259" w:lineRule="auto"/>
        <w:ind w:left="0" w:firstLine="0"/>
        <w:jc w:val="left"/>
      </w:pPr>
      <w:r>
        <w:rPr>
          <w:b/>
        </w:rPr>
        <w:t xml:space="preserve"> </w:t>
      </w:r>
      <w:r>
        <w:rPr>
          <w:b/>
        </w:rPr>
        <w:tab/>
        <w:t xml:space="preserve"> </w:t>
      </w:r>
    </w:p>
    <w:p w:rsidR="00FA0A7D" w:rsidRDefault="00510163">
      <w:pPr>
        <w:pStyle w:val="Titre2"/>
        <w:ind w:left="-5"/>
      </w:pPr>
      <w:r>
        <w:lastRenderedPageBreak/>
        <w:t xml:space="preserve">A.5. Refus antérieur d’un logement </w:t>
      </w:r>
    </w:p>
    <w:p w:rsidR="00FA0A7D" w:rsidRDefault="00510163">
      <w:pPr>
        <w:ind w:left="-5"/>
      </w:pPr>
      <w:r>
        <w:t>Le candidat ayant refusé, sans motif légitime et dûment justifié, un logement proposé par la Régie foncière ne peut introduire une nouvelle candidature pendant une période de six mois à dater du refus.</w:t>
      </w:r>
      <w:r>
        <w:rPr>
          <w:b/>
        </w:rPr>
        <w:t xml:space="preserve"> </w:t>
      </w:r>
    </w:p>
    <w:p w:rsidR="00FA0A7D" w:rsidRDefault="00510163">
      <w:pPr>
        <w:spacing w:after="111"/>
        <w:ind w:left="-5"/>
      </w:pPr>
      <w:r>
        <w:rPr>
          <w:b/>
          <w:u w:val="single" w:color="000000"/>
        </w:rPr>
        <w:t>L’attribution s’effectue exclusivement parmi les cand</w:t>
      </w:r>
      <w:r>
        <w:rPr>
          <w:b/>
          <w:u w:val="single" w:color="000000"/>
        </w:rPr>
        <w:t>idatures déclarées éligibles au regard des</w:t>
      </w:r>
      <w:r>
        <w:rPr>
          <w:b/>
        </w:rPr>
        <w:t xml:space="preserve"> </w:t>
      </w:r>
      <w:r>
        <w:rPr>
          <w:b/>
          <w:u w:val="single" w:color="000000"/>
        </w:rPr>
        <w:t>critères repris au point A. toutes les demandes valides, et correspondant au logement à attribuer</w:t>
      </w:r>
      <w:r>
        <w:rPr>
          <w:b/>
        </w:rPr>
        <w:t xml:space="preserve"> </w:t>
      </w:r>
      <w:r>
        <w:rPr>
          <w:b/>
          <w:u w:val="single" w:color="000000"/>
        </w:rPr>
        <w:t>sont prises en compte.</w:t>
      </w:r>
      <w:r>
        <w:rPr>
          <w:b/>
        </w:rPr>
        <w:t xml:space="preserve"> </w:t>
      </w:r>
    </w:p>
    <w:p w:rsidR="00FA0A7D" w:rsidRDefault="00510163">
      <w:pPr>
        <w:pStyle w:val="Titre1"/>
        <w:ind w:left="-5"/>
      </w:pPr>
      <w:r>
        <w:t>B. CRITERES D’ATTRIBUTION</w:t>
      </w:r>
      <w:r>
        <w:rPr>
          <w:u w:val="none" w:color="000000"/>
        </w:rPr>
        <w:t xml:space="preserve"> </w:t>
      </w:r>
    </w:p>
    <w:p w:rsidR="00FA0A7D" w:rsidRDefault="00510163">
      <w:pPr>
        <w:pStyle w:val="Titre2"/>
        <w:ind w:left="-5"/>
      </w:pPr>
      <w:r>
        <w:t xml:space="preserve">B.1. Composition de ménage correspond au logement à attribuer </w:t>
      </w:r>
    </w:p>
    <w:p w:rsidR="00FA0A7D" w:rsidRDefault="00510163">
      <w:pPr>
        <w:pStyle w:val="Titre3"/>
        <w:ind w:left="-5"/>
      </w:pPr>
      <w:r>
        <w:rPr>
          <w:u w:val="none"/>
        </w:rPr>
        <w:t xml:space="preserve">B.1.A. </w:t>
      </w:r>
      <w:r>
        <w:t>Adéquation du profil du candidat</w:t>
      </w:r>
      <w:r>
        <w:rPr>
          <w:u w:val="none"/>
        </w:rPr>
        <w:t xml:space="preserve">  </w:t>
      </w:r>
    </w:p>
    <w:p w:rsidR="00FA0A7D" w:rsidRDefault="00510163">
      <w:pPr>
        <w:spacing w:after="111"/>
        <w:ind w:left="-5" w:right="4440"/>
        <w:jc w:val="left"/>
      </w:pPr>
      <w:r>
        <w:t>i. Isolé sans enfants = studio ou 1 chambre. ii. Ménage sans enfants = 1 chambre ou 2 chambres iii. Ménage + 1 enfant = 2 ou 3 chambres iv. Ménage + 2 enfants = 2 ou 3 chambres v. Ménage + 3 enfants = 3 ou 4 chambr</w:t>
      </w:r>
      <w:r>
        <w:t xml:space="preserve">es vi. Ménage + 4 enfants = 3 ou 4 chambres </w:t>
      </w:r>
    </w:p>
    <w:p w:rsidR="00FA0A7D" w:rsidRDefault="00510163">
      <w:pPr>
        <w:ind w:left="-5"/>
      </w:pPr>
      <w:r>
        <w:t>Le logement est attribué en fonction de la composition effective du ménage au moment de la décision. Toute modification de la composition du ménage intervenant entre l’introduction de la candidature et la décisi</w:t>
      </w:r>
      <w:r>
        <w:t xml:space="preserve">on d’attribution doit être notifiée sans délai à la Régie foncière. </w:t>
      </w:r>
    </w:p>
    <w:p w:rsidR="00FA0A7D" w:rsidRDefault="00510163">
      <w:pPr>
        <w:spacing w:after="97" w:line="259" w:lineRule="auto"/>
        <w:ind w:left="-5"/>
        <w:jc w:val="left"/>
      </w:pPr>
      <w:r>
        <w:t xml:space="preserve">B.1.B </w:t>
      </w:r>
      <w:r>
        <w:rPr>
          <w:u w:val="single" w:color="000000"/>
        </w:rPr>
        <w:t>Profil particulier : logements PMR</w:t>
      </w:r>
      <w:r>
        <w:t xml:space="preserve"> </w:t>
      </w:r>
    </w:p>
    <w:p w:rsidR="00FA0A7D" w:rsidRDefault="00510163">
      <w:pPr>
        <w:ind w:left="-5"/>
      </w:pPr>
      <w:r>
        <w:t xml:space="preserve">En conformité avec le règlement wallon en vigueur en la matière. </w:t>
      </w:r>
    </w:p>
    <w:p w:rsidR="00FA0A7D" w:rsidRDefault="00510163">
      <w:pPr>
        <w:pStyle w:val="Titre3"/>
        <w:ind w:left="-5"/>
      </w:pPr>
      <w:r>
        <w:rPr>
          <w:u w:val="none"/>
        </w:rPr>
        <w:t xml:space="preserve">B.1.C. </w:t>
      </w:r>
      <w:r>
        <w:t>Logements sis dans le lotissement « Rosier Bois »</w:t>
      </w:r>
      <w:r>
        <w:rPr>
          <w:u w:val="none"/>
        </w:rPr>
        <w:t xml:space="preserve"> </w:t>
      </w:r>
    </w:p>
    <w:p w:rsidR="00FA0A7D" w:rsidRDefault="00510163">
      <w:pPr>
        <w:ind w:left="-5"/>
      </w:pPr>
      <w:r>
        <w:t>Pour les maisons et a</w:t>
      </w:r>
      <w:r>
        <w:t xml:space="preserve">ppartements sis Rue Rosier Bois et Place </w:t>
      </w:r>
      <w:proofErr w:type="spellStart"/>
      <w:r>
        <w:t>Ardelle</w:t>
      </w:r>
      <w:proofErr w:type="spellEnd"/>
      <w:r>
        <w:t>, les baux de location sont conclus pour une durée maximale de neuf (09) ans qui ne pourra en aucun cas être prolongée, afin de favoriser la rotation et l’accès d’un plus grand nombre de ménages aux logements</w:t>
      </w:r>
      <w:r>
        <w:t xml:space="preserve"> de la Régie communale. </w:t>
      </w:r>
      <w:r>
        <w:rPr>
          <w:b/>
          <w:color w:val="222222"/>
        </w:rPr>
        <w:t xml:space="preserve">B.2. Loyer et Revenu </w:t>
      </w:r>
    </w:p>
    <w:p w:rsidR="00FA0A7D" w:rsidRDefault="00510163">
      <w:pPr>
        <w:spacing w:after="98" w:line="259" w:lineRule="auto"/>
        <w:ind w:left="0" w:firstLine="0"/>
        <w:jc w:val="left"/>
      </w:pPr>
      <w:r>
        <w:rPr>
          <w:color w:val="222222"/>
          <w:u w:val="single" w:color="222222"/>
        </w:rPr>
        <w:t>Revenu minimum</w:t>
      </w:r>
      <w:r>
        <w:rPr>
          <w:color w:val="222222"/>
        </w:rPr>
        <w:t xml:space="preserve"> </w:t>
      </w:r>
    </w:p>
    <w:p w:rsidR="00FA0A7D" w:rsidRDefault="00510163">
      <w:pPr>
        <w:ind w:left="-5"/>
      </w:pPr>
      <w:r>
        <w:t xml:space="preserve">D’une part les candidats locataires disposeront d’un revenu mensuel net global supérieur au RIS (Revenu intégration social) majoré de 20%. </w:t>
      </w:r>
      <w:r>
        <w:rPr>
          <w:color w:val="222222"/>
        </w:rPr>
        <w:t xml:space="preserve"> </w:t>
      </w:r>
    </w:p>
    <w:p w:rsidR="00FA0A7D" w:rsidRDefault="00510163">
      <w:pPr>
        <w:ind w:left="-5"/>
      </w:pPr>
      <w:r>
        <w:t>Le montant du loyer ne pourra pas représenter plus du</w:t>
      </w:r>
      <w:r>
        <w:t xml:space="preserve"> 1/3 du revenu mensuel net global. </w:t>
      </w:r>
    </w:p>
    <w:p w:rsidR="00FA0A7D" w:rsidRDefault="00510163">
      <w:pPr>
        <w:ind w:left="-5"/>
      </w:pPr>
      <w:r>
        <w:t>Le revenu à prendre en considération est le revenu mensuel net global des futurs occupants, à savoir toutes les sommes nettes perçues dans le ménage au titre de salaire, pension, allocation, indemnité ou revenus de rempl</w:t>
      </w:r>
      <w:r>
        <w:t xml:space="preserve">acement. </w:t>
      </w:r>
    </w:p>
    <w:p w:rsidR="00FA0A7D" w:rsidRDefault="00510163">
      <w:pPr>
        <w:pStyle w:val="Titre2"/>
        <w:ind w:left="-5"/>
      </w:pPr>
      <w:r>
        <w:t xml:space="preserve">B.3. Ancienneté du dossier </w:t>
      </w:r>
    </w:p>
    <w:p w:rsidR="00FA0A7D" w:rsidRDefault="00510163">
      <w:pPr>
        <w:ind w:left="-5"/>
      </w:pPr>
      <w:r>
        <w:t>Seuls les dossiers valides, à savoir rentrés ou renouvelés depuis un an maximum, sont pris en considération.</w:t>
      </w:r>
      <w:r>
        <w:rPr>
          <w:b/>
        </w:rPr>
        <w:t xml:space="preserve"> </w:t>
      </w:r>
    </w:p>
    <w:p w:rsidR="00FA0A7D" w:rsidRDefault="00510163">
      <w:pPr>
        <w:ind w:left="-5"/>
      </w:pPr>
      <w:r>
        <w:t xml:space="preserve">Pondération : 1 point </w:t>
      </w:r>
    </w:p>
    <w:p w:rsidR="00FA0A7D" w:rsidRDefault="00510163">
      <w:pPr>
        <w:pStyle w:val="Titre2"/>
        <w:ind w:left="-5"/>
      </w:pPr>
      <w:r>
        <w:t xml:space="preserve">B.4. Délai d’entrée dans les lieux </w:t>
      </w:r>
    </w:p>
    <w:p w:rsidR="00FA0A7D" w:rsidRDefault="00510163">
      <w:pPr>
        <w:ind w:left="-5"/>
      </w:pPr>
      <w:r>
        <w:t xml:space="preserve">La priorité est accordée au candidat dont le délai de signature du contrat de bail avec la Régie foncière et d’entrée dans les lieux est le plus court. Ce critère vise à limiter toute période de vacance locative du bien. </w:t>
      </w:r>
    </w:p>
    <w:p w:rsidR="00FA0A7D" w:rsidRDefault="00510163">
      <w:pPr>
        <w:ind w:left="-5"/>
      </w:pPr>
      <w:r>
        <w:t xml:space="preserve">Pondération : 2 points  </w:t>
      </w:r>
    </w:p>
    <w:sectPr w:rsidR="00FA0A7D">
      <w:pgSz w:w="11904" w:h="16840"/>
      <w:pgMar w:top="499" w:right="1412" w:bottom="1774"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013338"/>
    <w:multiLevelType w:val="hybridMultilevel"/>
    <w:tmpl w:val="57FA91D8"/>
    <w:lvl w:ilvl="0" w:tplc="6F4AEA22">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A2A2D98">
      <w:start w:val="1"/>
      <w:numFmt w:val="lowerLetter"/>
      <w:lvlText w:val="%2"/>
      <w:lvlJc w:val="left"/>
      <w:pPr>
        <w:ind w:left="14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900266C">
      <w:start w:val="1"/>
      <w:numFmt w:val="lowerRoman"/>
      <w:lvlText w:val="%3"/>
      <w:lvlJc w:val="left"/>
      <w:pPr>
        <w:ind w:left="21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8261A94">
      <w:start w:val="1"/>
      <w:numFmt w:val="decimal"/>
      <w:lvlText w:val="%4"/>
      <w:lvlJc w:val="left"/>
      <w:pPr>
        <w:ind w:left="28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E3EBB6A">
      <w:start w:val="1"/>
      <w:numFmt w:val="lowerLetter"/>
      <w:lvlText w:val="%5"/>
      <w:lvlJc w:val="left"/>
      <w:pPr>
        <w:ind w:left="35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48E3EAC">
      <w:start w:val="1"/>
      <w:numFmt w:val="lowerRoman"/>
      <w:lvlText w:val="%6"/>
      <w:lvlJc w:val="left"/>
      <w:pPr>
        <w:ind w:left="43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57490CA">
      <w:start w:val="1"/>
      <w:numFmt w:val="decimal"/>
      <w:lvlText w:val="%7"/>
      <w:lvlJc w:val="left"/>
      <w:pPr>
        <w:ind w:left="50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1204928">
      <w:start w:val="1"/>
      <w:numFmt w:val="lowerLetter"/>
      <w:lvlText w:val="%8"/>
      <w:lvlJc w:val="left"/>
      <w:pPr>
        <w:ind w:left="57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2DC70E2">
      <w:start w:val="1"/>
      <w:numFmt w:val="lowerRoman"/>
      <w:lvlText w:val="%9"/>
      <w:lvlJc w:val="left"/>
      <w:pPr>
        <w:ind w:left="64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4CF487D"/>
    <w:multiLevelType w:val="hybridMultilevel"/>
    <w:tmpl w:val="590A4C7C"/>
    <w:lvl w:ilvl="0" w:tplc="87985770">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860591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72E345A">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C46255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D24634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FEEB0A0">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FBC921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E60E94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0248B4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7CE11ABD"/>
    <w:multiLevelType w:val="hybridMultilevel"/>
    <w:tmpl w:val="F67A5AFC"/>
    <w:lvl w:ilvl="0" w:tplc="DF90160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CBCA53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616E45A">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DC495B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40A018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640B2D2">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2286EEC">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15047C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D40BFA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A7D"/>
    <w:rsid w:val="00510163"/>
    <w:rsid w:val="00FA0A7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3CA39"/>
  <w15:docId w15:val="{0F56D9FC-0B5A-4576-B6A7-D443B4A45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08" w:line="249" w:lineRule="auto"/>
      <w:ind w:left="10" w:hanging="10"/>
      <w:jc w:val="both"/>
    </w:pPr>
    <w:rPr>
      <w:rFonts w:ascii="Calibri" w:eastAsia="Calibri" w:hAnsi="Calibri" w:cs="Calibri"/>
      <w:color w:val="000000"/>
    </w:rPr>
  </w:style>
  <w:style w:type="paragraph" w:styleId="Titre1">
    <w:name w:val="heading 1"/>
    <w:next w:val="Normal"/>
    <w:link w:val="Titre1Car"/>
    <w:uiPriority w:val="9"/>
    <w:qFormat/>
    <w:pPr>
      <w:keepNext/>
      <w:keepLines/>
      <w:spacing w:after="98"/>
      <w:ind w:left="10" w:hanging="10"/>
      <w:outlineLvl w:val="0"/>
    </w:pPr>
    <w:rPr>
      <w:rFonts w:ascii="Calibri" w:eastAsia="Calibri" w:hAnsi="Calibri" w:cs="Calibri"/>
      <w:b/>
      <w:color w:val="0070C0"/>
      <w:u w:val="single" w:color="0070C0"/>
    </w:rPr>
  </w:style>
  <w:style w:type="paragraph" w:styleId="Titre2">
    <w:name w:val="heading 2"/>
    <w:next w:val="Normal"/>
    <w:link w:val="Titre2Car"/>
    <w:uiPriority w:val="9"/>
    <w:unhideWhenUsed/>
    <w:qFormat/>
    <w:pPr>
      <w:keepNext/>
      <w:keepLines/>
      <w:spacing w:after="98"/>
      <w:ind w:left="10" w:hanging="10"/>
      <w:outlineLvl w:val="1"/>
    </w:pPr>
    <w:rPr>
      <w:rFonts w:ascii="Calibri" w:eastAsia="Calibri" w:hAnsi="Calibri" w:cs="Calibri"/>
      <w:b/>
      <w:color w:val="000000"/>
    </w:rPr>
  </w:style>
  <w:style w:type="paragraph" w:styleId="Titre3">
    <w:name w:val="heading 3"/>
    <w:next w:val="Normal"/>
    <w:link w:val="Titre3Car"/>
    <w:uiPriority w:val="9"/>
    <w:unhideWhenUsed/>
    <w:qFormat/>
    <w:pPr>
      <w:keepNext/>
      <w:keepLines/>
      <w:spacing w:after="97"/>
      <w:ind w:left="10" w:hanging="10"/>
      <w:outlineLvl w:val="2"/>
    </w:pPr>
    <w:rPr>
      <w:rFonts w:ascii="Calibri" w:eastAsia="Calibri" w:hAnsi="Calibri" w:cs="Calibri"/>
      <w:color w:val="000000"/>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rPr>
      <w:rFonts w:ascii="Calibri" w:eastAsia="Calibri" w:hAnsi="Calibri" w:cs="Calibri"/>
      <w:b/>
      <w:color w:val="000000"/>
      <w:sz w:val="22"/>
    </w:rPr>
  </w:style>
  <w:style w:type="character" w:customStyle="1" w:styleId="Titre3Car">
    <w:name w:val="Titre 3 Car"/>
    <w:link w:val="Titre3"/>
    <w:rPr>
      <w:rFonts w:ascii="Calibri" w:eastAsia="Calibri" w:hAnsi="Calibri" w:cs="Calibri"/>
      <w:color w:val="000000"/>
      <w:sz w:val="22"/>
      <w:u w:val="single" w:color="000000"/>
    </w:rPr>
  </w:style>
  <w:style w:type="character" w:customStyle="1" w:styleId="Titre1Car">
    <w:name w:val="Titre 1 Car"/>
    <w:link w:val="Titre1"/>
    <w:rPr>
      <w:rFonts w:ascii="Calibri" w:eastAsia="Calibri" w:hAnsi="Calibri" w:cs="Calibri"/>
      <w:b/>
      <w:color w:val="0070C0"/>
      <w:sz w:val="22"/>
      <w:u w:val="single" w:color="0070C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713</Words>
  <Characters>3923</Characters>
  <Application>Microsoft Office Word</Application>
  <DocSecurity>0</DocSecurity>
  <Lines>32</Lines>
  <Paragraphs>9</Paragraphs>
  <ScaleCrop>false</ScaleCrop>
  <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REGIE Critères d attribution (version 16.03.2026)</dc:title>
  <dc:subject/>
  <dc:creator>Malcourant,Martin</dc:creator>
  <cp:keywords/>
  <cp:lastModifiedBy>Janssens, Annie</cp:lastModifiedBy>
  <cp:revision>2</cp:revision>
  <dcterms:created xsi:type="dcterms:W3CDTF">2026-04-08T09:16:00Z</dcterms:created>
  <dcterms:modified xsi:type="dcterms:W3CDTF">2026-04-08T09:16:00Z</dcterms:modified>
</cp:coreProperties>
</file>