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 A"/>
      </w:pPr>
      <w:r>
        <w:rPr>
          <w:rStyle w:val="Aucun A"/>
          <w:rFonts w:ascii="Helvetica Neue" w:hAnsi="Helvetica Neue"/>
          <w:b w:val="1"/>
          <w:bCs w:val="1"/>
          <w:sz w:val="28"/>
          <w:szCs w:val="28"/>
          <w:rtl w:val="0"/>
          <w:lang w:val="fr-FR"/>
        </w:rPr>
        <w:t>INVENTAIRE DES OISEAUX OBSERV</w:t>
      </w:r>
      <w:r>
        <w:rPr>
          <w:rStyle w:val="Aucun A"/>
          <w:rFonts w:ascii="Helvetica Neue" w:hAnsi="Helvetica Neue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 A"/>
          <w:rFonts w:ascii="Helvetica Neue" w:hAnsi="Helvetica Neue"/>
          <w:b w:val="1"/>
          <w:bCs w:val="1"/>
          <w:sz w:val="28"/>
          <w:szCs w:val="28"/>
          <w:rtl w:val="0"/>
          <w:lang w:val="fr-FR"/>
        </w:rPr>
        <w:t xml:space="preserve">S </w:t>
      </w:r>
    </w:p>
    <w:p>
      <w:pPr>
        <w:pStyle w:val="Corps A"/>
      </w:pPr>
      <w:r>
        <w:rPr>
          <w:rStyle w:val="Aucun A"/>
          <w:rFonts w:ascii="Helvetica Neue" w:hAnsi="Helvetica Neue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Style w:val="Aucun A"/>
          <w:rFonts w:ascii="Helvetica Neue" w:hAnsi="Helvetica Neue"/>
          <w:b w:val="1"/>
          <w:bCs w:val="1"/>
          <w:sz w:val="28"/>
          <w:szCs w:val="28"/>
          <w:rtl w:val="0"/>
          <w:lang w:val="fr-FR"/>
        </w:rPr>
        <w:t>LA R</w:t>
      </w:r>
      <w:r>
        <w:rPr>
          <w:rStyle w:val="Aucun A"/>
          <w:rFonts w:ascii="Helvetica Neue" w:hAnsi="Helvetica Neue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 A"/>
          <w:rFonts w:ascii="Helvetica Neue" w:hAnsi="Helvetica Neue"/>
          <w:b w:val="1"/>
          <w:bCs w:val="1"/>
          <w:sz w:val="28"/>
          <w:szCs w:val="28"/>
          <w:rtl w:val="0"/>
          <w:lang w:val="fr-FR"/>
        </w:rPr>
        <w:t>SERVE DE LA SABLI</w:t>
      </w:r>
      <w:r>
        <w:rPr>
          <w:rStyle w:val="Aucun A"/>
          <w:rFonts w:ascii="Helvetica Neue" w:hAnsi="Helvetica Neue" w:hint="default"/>
          <w:b w:val="1"/>
          <w:bCs w:val="1"/>
          <w:sz w:val="28"/>
          <w:szCs w:val="28"/>
          <w:rtl w:val="0"/>
          <w:lang w:val="fr-FR"/>
        </w:rPr>
        <w:t>È</w:t>
      </w:r>
      <w:r>
        <w:rPr>
          <w:rStyle w:val="Aucun A"/>
          <w:rFonts w:ascii="Helvetica Neue" w:hAnsi="Helvetica Neue"/>
          <w:b w:val="1"/>
          <w:bCs w:val="1"/>
          <w:sz w:val="28"/>
          <w:szCs w:val="28"/>
          <w:rtl w:val="0"/>
          <w:lang w:val="fr-FR"/>
        </w:rPr>
        <w:t>RE ET PROCHES ENVIRONS</w:t>
      </w:r>
    </w:p>
    <w:p>
      <w:pPr>
        <w:pStyle w:val="Corps A"/>
      </w:pPr>
    </w:p>
    <w:p>
      <w:pPr>
        <w:pStyle w:val="Corps A"/>
      </w:pPr>
      <w:r>
        <w:rPr>
          <w:rStyle w:val="Aucun A"/>
          <w:b w:val="1"/>
          <w:bCs w:val="1"/>
          <w:sz w:val="26"/>
          <w:szCs w:val="26"/>
          <w:rtl w:val="0"/>
          <w:lang w:val="fr-FR"/>
        </w:rPr>
        <w:t>Inventaires effectu</w:t>
      </w:r>
      <w:r>
        <w:rPr>
          <w:rStyle w:val="Aucun A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 A"/>
          <w:b w:val="1"/>
          <w:bCs w:val="1"/>
          <w:sz w:val="26"/>
          <w:szCs w:val="26"/>
          <w:rtl w:val="0"/>
          <w:lang w:val="fr-FR"/>
        </w:rPr>
        <w:t>s durant six ann</w:t>
      </w:r>
      <w:r>
        <w:rPr>
          <w:rStyle w:val="Aucun A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 A"/>
          <w:b w:val="1"/>
          <w:bCs w:val="1"/>
          <w:sz w:val="26"/>
          <w:szCs w:val="26"/>
          <w:rtl w:val="0"/>
          <w:lang w:val="fr-FR"/>
        </w:rPr>
        <w:t xml:space="preserve">es :  2019 </w:t>
      </w:r>
      <w:r>
        <w:rPr>
          <w:rStyle w:val="Aucun A"/>
          <w:b w:val="1"/>
          <w:bCs w:val="1"/>
          <w:sz w:val="26"/>
          <w:szCs w:val="26"/>
          <w:rtl w:val="0"/>
          <w:lang w:val="fr-FR"/>
        </w:rPr>
        <w:t xml:space="preserve">à </w:t>
      </w:r>
      <w:r>
        <w:rPr>
          <w:rStyle w:val="Aucun A"/>
          <w:b w:val="1"/>
          <w:bCs w:val="1"/>
          <w:sz w:val="26"/>
          <w:szCs w:val="26"/>
          <w:rtl w:val="0"/>
          <w:lang w:val="fr-FR"/>
        </w:rPr>
        <w:t>2024</w:t>
      </w:r>
    </w:p>
    <w:p>
      <w:pPr>
        <w:pStyle w:val="Corps A"/>
      </w:pPr>
      <w:r>
        <w:rPr>
          <w:rStyle w:val="Aucun A"/>
          <w:b w:val="1"/>
          <w:bCs w:val="1"/>
          <w:sz w:val="26"/>
          <w:szCs w:val="26"/>
          <w:rtl w:val="0"/>
          <w:lang w:val="fr-FR"/>
        </w:rPr>
        <w:t>Observateur/ Identificateur : Gilbert Nauwelaerts</w:t>
      </w:r>
    </w:p>
    <w:p>
      <w:pPr>
        <w:pStyle w:val="Corps A"/>
      </w:pPr>
    </w:p>
    <w:p>
      <w:pPr>
        <w:pStyle w:val="Corps A"/>
      </w:pPr>
    </w:p>
    <w:p>
      <w:pPr>
        <w:pStyle w:val="Par défaut"/>
      </w:pP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La plupart des esp</w:t>
      </w:r>
      <w:r>
        <w:rPr>
          <w:rStyle w:val="Aucun A"/>
          <w:color w:val="020202"/>
          <w:sz w:val="26"/>
          <w:szCs w:val="26"/>
          <w:u w:color="262626"/>
          <w:rtl w:val="0"/>
          <w:lang w:val="it-IT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ces communes des jardins et des bois sont observ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es. Notons la pr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 xml:space="preserve">sence du Pic 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peichette qui affectionne particuli</w:t>
      </w:r>
      <w:r>
        <w:rPr>
          <w:rStyle w:val="Aucun A"/>
          <w:color w:val="020202"/>
          <w:sz w:val="26"/>
          <w:szCs w:val="26"/>
          <w:u w:color="262626"/>
          <w:rtl w:val="0"/>
          <w:lang w:val="it-IT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rement les vieux bouleaux, ainsi que, r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guli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re, celle de la Chouette hulotte et de la Buse variable.</w:t>
      </w:r>
    </w:p>
    <w:p>
      <w:pPr>
        <w:pStyle w:val="Par défaut"/>
      </w:pPr>
    </w:p>
    <w:p>
      <w:pPr>
        <w:pStyle w:val="Par défaut"/>
      </w:pPr>
      <w:r>
        <w:rPr>
          <w:rStyle w:val="Aucun A"/>
          <w:b w:val="1"/>
          <w:bCs w:val="1"/>
          <w:color w:val="020202"/>
          <w:sz w:val="26"/>
          <w:szCs w:val="26"/>
          <w:u w:color="262626"/>
          <w:rtl w:val="0"/>
          <w:lang w:val="fr-FR"/>
        </w:rPr>
        <w:t>En 2023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, des esp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ces int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 xml:space="preserve">ressantes ont 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t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 xml:space="preserve">é 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observ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es :</w:t>
      </w:r>
    </w:p>
    <w:p>
      <w:pPr>
        <w:pStyle w:val="Par défaut"/>
        <w:numPr>
          <w:ilvl w:val="0"/>
          <w:numId w:val="2"/>
        </w:numPr>
        <w:bidi w:val="0"/>
        <w:ind w:right="0"/>
        <w:jc w:val="left"/>
        <w:rPr>
          <w:color w:val="020202"/>
          <w:sz w:val="26"/>
          <w:szCs w:val="26"/>
          <w:rtl w:val="0"/>
          <w:lang w:val="fr-FR"/>
        </w:rPr>
      </w:pP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dans le site : le Pic mar, le Gobemouche noir femelle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 </w:t>
      </w:r>
    </w:p>
    <w:p>
      <w:pPr>
        <w:pStyle w:val="Par défaut"/>
        <w:numPr>
          <w:ilvl w:val="0"/>
          <w:numId w:val="2"/>
        </w:numPr>
        <w:bidi w:val="0"/>
        <w:ind w:right="0"/>
        <w:jc w:val="left"/>
        <w:rPr>
          <w:color w:val="020202"/>
          <w:sz w:val="26"/>
          <w:szCs w:val="26"/>
          <w:rtl w:val="0"/>
          <w:lang w:val="fr-FR"/>
        </w:rPr>
      </w:pP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aux alentours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 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: le pic noir, une pr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sence r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guli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re.</w:t>
      </w:r>
    </w:p>
    <w:p>
      <w:pPr>
        <w:pStyle w:val="Par défaut"/>
      </w:pPr>
    </w:p>
    <w:p>
      <w:pPr>
        <w:pStyle w:val="Par défaut"/>
      </w:pPr>
      <w:r>
        <w:rPr>
          <w:rStyle w:val="Aucun A"/>
          <w:b w:val="1"/>
          <w:bCs w:val="1"/>
          <w:color w:val="020202"/>
          <w:sz w:val="26"/>
          <w:szCs w:val="26"/>
          <w:u w:color="262626"/>
          <w:rtl w:val="0"/>
          <w:lang w:val="fr-FR"/>
        </w:rPr>
        <w:t xml:space="preserve">En janvier 2024, 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deux esp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ces tr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 xml:space="preserve">s rares en Wallonie ont 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t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 xml:space="preserve">é 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observ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es aux alentours de la sabli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re volant au-dessus des champs de tournesols non r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colt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262626"/>
          <w:rtl w:val="0"/>
          <w:lang w:val="fr-FR"/>
        </w:rPr>
        <w:t xml:space="preserve">s : le 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Busard St Martin et le Busard des roseaux (*).</w:t>
      </w:r>
    </w:p>
    <w:p>
      <w:pPr>
        <w:pStyle w:val="Par défaut"/>
      </w:pP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Notons qu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 xml:space="preserve">’à 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la m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ê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me p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riode, des Pinsons du Nord en tr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 xml:space="preserve">s grand nombre, avaient 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é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tabli leur dortoir dans des espaces tr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è</w:t>
      </w:r>
      <w:r>
        <w:rPr>
          <w:rStyle w:val="Aucun A"/>
          <w:color w:val="020202"/>
          <w:sz w:val="26"/>
          <w:szCs w:val="26"/>
          <w:u w:color="020202"/>
          <w:rtl w:val="0"/>
          <w:lang w:val="fr-FR"/>
        </w:rPr>
        <w:t>s proches.</w:t>
      </w:r>
    </w:p>
    <w:p>
      <w:pPr>
        <w:pStyle w:val="Par défaut"/>
      </w:pPr>
    </w:p>
    <w:p>
      <w:pPr>
        <w:pStyle w:val="Corps A"/>
      </w:pP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 xml:space="preserve">Accenteur mouchet 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Autour des palombes juv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nile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Bergeronnette des ruisseaux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Bergeronnette grise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Bouvreuil pivoine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Busard St Martin (*)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Busard des roseaux (*)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en-US"/>
        </w:rPr>
        <w:t>Buse variable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a-DK"/>
        </w:rPr>
        <w:t xml:space="preserve">Chardonneret 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l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gant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a-DK"/>
        </w:rPr>
        <w:t>C</w:t>
      </w:r>
      <w:r>
        <w:rPr>
          <w:rStyle w:val="Aucun A"/>
          <w:sz w:val="26"/>
          <w:szCs w:val="26"/>
          <w:rtl w:val="0"/>
          <w:lang w:val="fr-FR"/>
        </w:rPr>
        <w:t>houcas des tours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a-DK"/>
        </w:rPr>
        <w:t>C</w:t>
      </w:r>
      <w:r>
        <w:rPr>
          <w:rStyle w:val="Aucun A"/>
          <w:sz w:val="26"/>
          <w:szCs w:val="26"/>
          <w:rtl w:val="0"/>
          <w:lang w:val="fr-FR"/>
        </w:rPr>
        <w:t>houette hulotte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a-DK"/>
        </w:rPr>
        <w:t>C</w:t>
      </w:r>
      <w:r>
        <w:rPr>
          <w:rStyle w:val="Aucun A"/>
          <w:sz w:val="26"/>
          <w:szCs w:val="26"/>
          <w:rtl w:val="0"/>
          <w:lang w:val="fr-FR"/>
        </w:rPr>
        <w:t>orneille noire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a-DK"/>
        </w:rPr>
        <w:t>C</w:t>
      </w:r>
      <w:r>
        <w:rPr>
          <w:rStyle w:val="Aucun A"/>
          <w:sz w:val="26"/>
          <w:szCs w:val="26"/>
          <w:rtl w:val="0"/>
          <w:lang w:val="fr-FR"/>
        </w:rPr>
        <w:t>oucou gris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pervier d</w:t>
      </w:r>
      <w:r>
        <w:rPr>
          <w:rStyle w:val="Aucun A"/>
          <w:sz w:val="26"/>
          <w:szCs w:val="26"/>
          <w:rtl w:val="0"/>
          <w:lang w:val="fr-FR"/>
        </w:rPr>
        <w:t>’</w:t>
      </w:r>
      <w:r>
        <w:rPr>
          <w:rStyle w:val="Aucun A"/>
          <w:sz w:val="26"/>
          <w:szCs w:val="26"/>
          <w:rtl w:val="0"/>
          <w:lang w:val="fr-FR"/>
        </w:rPr>
        <w:t>Europe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tourneau sansonnet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nl-NL"/>
        </w:rPr>
        <w:t>Faisan de colchide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nl-NL"/>
        </w:rPr>
        <w:t>Faisan versicolore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nl-NL"/>
        </w:rPr>
        <w:t>F</w:t>
      </w:r>
      <w:r>
        <w:rPr>
          <w:rStyle w:val="Aucun A"/>
          <w:sz w:val="26"/>
          <w:szCs w:val="26"/>
          <w:rtl w:val="0"/>
          <w:lang w:val="fr-FR"/>
        </w:rPr>
        <w:t>aucon cr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nl-NL"/>
        </w:rPr>
        <w:t xml:space="preserve">cerelle 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nl-NL"/>
        </w:rPr>
        <w:t>F</w:t>
      </w:r>
      <w:r>
        <w:rPr>
          <w:rStyle w:val="Aucun A"/>
          <w:sz w:val="26"/>
          <w:szCs w:val="26"/>
          <w:rtl w:val="0"/>
          <w:lang w:val="fr-FR"/>
        </w:rPr>
        <w:t xml:space="preserve">auvette </w:t>
      </w:r>
      <w:r>
        <w:rPr>
          <w:rStyle w:val="Aucun A"/>
          <w:sz w:val="26"/>
          <w:szCs w:val="26"/>
          <w:rtl w:val="0"/>
          <w:lang w:val="fr-FR"/>
        </w:rPr>
        <w:t xml:space="preserve">à </w:t>
      </w:r>
      <w:r>
        <w:rPr>
          <w:rStyle w:val="Aucun A"/>
          <w:sz w:val="26"/>
          <w:szCs w:val="26"/>
          <w:rtl w:val="0"/>
          <w:lang w:val="fr-FR"/>
        </w:rPr>
        <w:t>t</w:t>
      </w:r>
      <w:r>
        <w:rPr>
          <w:rStyle w:val="Aucun A"/>
          <w:sz w:val="26"/>
          <w:szCs w:val="26"/>
          <w:rtl w:val="0"/>
          <w:lang w:val="fr-FR"/>
        </w:rPr>
        <w:t>ê</w:t>
      </w:r>
      <w:r>
        <w:rPr>
          <w:rStyle w:val="Aucun A"/>
          <w:sz w:val="26"/>
          <w:szCs w:val="26"/>
          <w:rtl w:val="0"/>
          <w:lang w:val="fr-FR"/>
        </w:rPr>
        <w:t>te noire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Geai des ch</w:t>
      </w:r>
      <w:r>
        <w:rPr>
          <w:rStyle w:val="Aucun A"/>
          <w:sz w:val="26"/>
          <w:szCs w:val="26"/>
          <w:rtl w:val="0"/>
          <w:lang w:val="fr-FR"/>
        </w:rPr>
        <w:t>ê</w:t>
      </w:r>
      <w:r>
        <w:rPr>
          <w:rStyle w:val="Aucun A"/>
          <w:sz w:val="26"/>
          <w:szCs w:val="26"/>
          <w:rtl w:val="0"/>
          <w:lang w:val="fr-FR"/>
        </w:rPr>
        <w:t>nes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Gobemouche noir femelle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Grimpereau des jardin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Grive litorne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Grive mauvis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Grive musicienne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H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es-ES_tradnl"/>
        </w:rPr>
        <w:t>ron cendr</w:t>
      </w:r>
      <w:r>
        <w:rPr>
          <w:rStyle w:val="Aucun A"/>
          <w:sz w:val="26"/>
          <w:szCs w:val="26"/>
          <w:rtl w:val="0"/>
          <w:lang w:val="fr-FR"/>
        </w:rPr>
        <w:t>é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H</w:t>
      </w:r>
      <w:r>
        <w:rPr>
          <w:rStyle w:val="Aucun A"/>
          <w:sz w:val="26"/>
          <w:szCs w:val="26"/>
          <w:rtl w:val="0"/>
          <w:lang w:val="nl-NL"/>
        </w:rPr>
        <w:t>irondelle de fen</w:t>
      </w:r>
      <w:r>
        <w:rPr>
          <w:rStyle w:val="Aucun A"/>
          <w:sz w:val="26"/>
          <w:szCs w:val="26"/>
          <w:rtl w:val="0"/>
          <w:lang w:val="fr-FR"/>
        </w:rPr>
        <w:t>ê</w:t>
      </w:r>
      <w:r>
        <w:rPr>
          <w:rStyle w:val="Aucun A"/>
          <w:sz w:val="26"/>
          <w:szCs w:val="26"/>
          <w:rtl w:val="0"/>
          <w:lang w:val="fr-FR"/>
        </w:rPr>
        <w:t>tre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Hirondelle rustique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Merle noir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sange bleue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da-DK"/>
        </w:rPr>
        <w:t>sange bor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ale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sange charbonni</w:t>
      </w:r>
      <w:r>
        <w:rPr>
          <w:rStyle w:val="Aucun A"/>
          <w:sz w:val="26"/>
          <w:szCs w:val="26"/>
          <w:rtl w:val="0"/>
          <w:lang w:val="fr-FR"/>
        </w:rPr>
        <w:t>è</w:t>
      </w:r>
      <w:r>
        <w:rPr>
          <w:rStyle w:val="Aucun A"/>
          <w:sz w:val="26"/>
          <w:szCs w:val="26"/>
          <w:rtl w:val="0"/>
          <w:lang w:val="fr-FR"/>
        </w:rPr>
        <w:t>re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da-DK"/>
        </w:rPr>
        <w:t>sange hupp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it-IT"/>
        </w:rPr>
        <w:t>sange nonnette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Moineau domestique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 xml:space="preserve">Orite </w:t>
      </w:r>
      <w:r>
        <w:rPr>
          <w:rStyle w:val="Aucun A"/>
          <w:sz w:val="26"/>
          <w:szCs w:val="26"/>
          <w:rtl w:val="0"/>
          <w:lang w:val="fr-FR"/>
        </w:rPr>
        <w:t xml:space="preserve">à </w:t>
      </w:r>
      <w:r>
        <w:rPr>
          <w:rStyle w:val="Aucun A"/>
          <w:sz w:val="26"/>
          <w:szCs w:val="26"/>
          <w:rtl w:val="0"/>
          <w:lang w:val="fr-FR"/>
        </w:rPr>
        <w:t>longue queue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e-DE"/>
        </w:rPr>
        <w:t xml:space="preserve">Perruche </w:t>
      </w:r>
      <w:r>
        <w:rPr>
          <w:rStyle w:val="Aucun A"/>
          <w:sz w:val="26"/>
          <w:szCs w:val="26"/>
          <w:rtl w:val="0"/>
          <w:lang w:val="fr-FR"/>
        </w:rPr>
        <w:t xml:space="preserve">à </w:t>
      </w:r>
      <w:r>
        <w:rPr>
          <w:rStyle w:val="Aucun A"/>
          <w:sz w:val="26"/>
          <w:szCs w:val="26"/>
          <w:rtl w:val="0"/>
          <w:lang w:val="it-IT"/>
        </w:rPr>
        <w:t>collier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</w:t>
      </w:r>
      <w:r>
        <w:rPr>
          <w:rStyle w:val="Aucun A"/>
          <w:sz w:val="26"/>
          <w:szCs w:val="26"/>
          <w:rtl w:val="0"/>
          <w:lang w:val="en-US"/>
        </w:rPr>
        <w:t xml:space="preserve">ic 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de-DE"/>
        </w:rPr>
        <w:t>peiche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en-US"/>
        </w:rPr>
        <w:t xml:space="preserve">Pic 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de-DE"/>
        </w:rPr>
        <w:t>peichette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e-DE"/>
        </w:rPr>
        <w:t>Pic noir</w:t>
        <w:tab/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en-US"/>
        </w:rPr>
        <w:t>Pic vert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Pie bavarde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Pigeon colombin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Pigeon ramier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Pinson des arbres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Pinson du Nord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Pouillot fitis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Pouillot v</w:t>
      </w:r>
      <w:r>
        <w:rPr>
          <w:rStyle w:val="Aucun A"/>
          <w:sz w:val="26"/>
          <w:szCs w:val="26"/>
          <w:rtl w:val="0"/>
          <w:lang w:val="fr-FR"/>
        </w:rPr>
        <w:t>é</w:t>
      </w:r>
      <w:r>
        <w:rPr>
          <w:rStyle w:val="Aucun A"/>
          <w:sz w:val="26"/>
          <w:szCs w:val="26"/>
          <w:rtl w:val="0"/>
          <w:lang w:val="fr-FR"/>
        </w:rPr>
        <w:t>loce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Roitelet hupp</w:t>
      </w:r>
      <w:r>
        <w:rPr>
          <w:rStyle w:val="Aucun A"/>
          <w:sz w:val="26"/>
          <w:szCs w:val="26"/>
          <w:rtl w:val="0"/>
          <w:lang w:val="fr-FR"/>
        </w:rPr>
        <w:t>é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en-US"/>
        </w:rPr>
        <w:t>Rougegorge familier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Rouge queue noir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Sittelle torchepot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e-DE"/>
        </w:rPr>
        <w:t>Tarin des aulnes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de-DE"/>
        </w:rPr>
        <w:t>T</w:t>
      </w:r>
      <w:r>
        <w:rPr>
          <w:rStyle w:val="Aucun A"/>
          <w:sz w:val="26"/>
          <w:szCs w:val="26"/>
          <w:rtl w:val="0"/>
          <w:lang w:val="fr-FR"/>
        </w:rPr>
        <w:t>roglodyte mignon</w:t>
      </w:r>
    </w:p>
    <w:p>
      <w:pPr>
        <w:pStyle w:val="Corps A"/>
      </w:pPr>
      <w:r>
        <w:rPr>
          <w:rStyle w:val="Aucun A"/>
          <w:sz w:val="26"/>
          <w:szCs w:val="26"/>
          <w:rtl w:val="0"/>
          <w:lang w:val="fr-FR"/>
        </w:rPr>
        <w:t>V</w:t>
      </w:r>
      <w:r>
        <w:rPr>
          <w:rStyle w:val="Aucun A"/>
          <w:sz w:val="26"/>
          <w:szCs w:val="26"/>
          <w:rtl w:val="0"/>
          <w:lang w:val="nl-NL"/>
        </w:rPr>
        <w:t>erdier d</w:t>
      </w:r>
      <w:r>
        <w:rPr>
          <w:rStyle w:val="Aucun A"/>
          <w:sz w:val="26"/>
          <w:szCs w:val="26"/>
          <w:rtl w:val="0"/>
          <w:lang w:val="fr-FR"/>
        </w:rPr>
        <w:t>’</w:t>
      </w:r>
      <w:r>
        <w:rPr>
          <w:rStyle w:val="Aucun A"/>
          <w:sz w:val="26"/>
          <w:szCs w:val="26"/>
          <w:rtl w:val="0"/>
          <w:lang w:val="fr-FR"/>
        </w:rPr>
        <w:t>Europe</w:t>
      </w:r>
    </w:p>
    <w:p>
      <w:pPr>
        <w:pStyle w:val="Corps A"/>
      </w:pPr>
    </w:p>
    <w:p>
      <w:pPr>
        <w:pStyle w:val="Corps A"/>
      </w:pPr>
    </w:p>
    <w:p>
      <w:pPr>
        <w:pStyle w:val="Corps A"/>
      </w:pPr>
      <w:r>
        <w:rPr>
          <w:rStyle w:val="Aucun A"/>
          <w:sz w:val="24"/>
          <w:szCs w:val="24"/>
          <w:rtl w:val="0"/>
          <w:lang w:val="fr-FR"/>
        </w:rPr>
        <w:t>(*) Observateur Bruno Marchal</w:t>
      </w:r>
    </w:p>
    <w:p>
      <w:pPr>
        <w:pStyle w:val="Corps A"/>
      </w:pPr>
    </w:p>
    <w:p>
      <w:pPr>
        <w:pStyle w:val="Par défaut"/>
        <w:numPr>
          <w:ilvl w:val="0"/>
          <w:numId w:val="3"/>
        </w:numPr>
        <w:bidi w:val="0"/>
        <w:ind w:right="0"/>
        <w:jc w:val="left"/>
        <w:rPr>
          <w:sz w:val="26"/>
          <w:szCs w:val="26"/>
          <w:rtl w:val="0"/>
        </w:rPr>
      </w:pPr>
      <w:r>
        <w:rPr>
          <w:rStyle w:val="Hyperlink.0"/>
          <w:color w:val="0000ff"/>
          <w:sz w:val="26"/>
          <w:szCs w:val="26"/>
          <w:u w:val="single" w:color="0000ff"/>
          <w:lang w:val="en-US"/>
        </w:rPr>
        <w:fldChar w:fldCharType="begin" w:fldLock="0"/>
      </w:r>
      <w:r>
        <w:rPr>
          <w:rStyle w:val="Hyperlink.0"/>
          <w:color w:val="0000ff"/>
          <w:sz w:val="26"/>
          <w:szCs w:val="26"/>
          <w:u w:val="single" w:color="0000ff"/>
          <w:lang w:val="en-US"/>
        </w:rPr>
        <w:instrText xml:space="preserve"> HYPERLINK "https://biodiversite.wallonie.be/home/a-la-une/publications/publications/liste-rouge-des-oiseaux.html%23"</w:instrText>
      </w:r>
      <w:r>
        <w:rPr>
          <w:rStyle w:val="Hyperlink.0"/>
          <w:color w:val="0000ff"/>
          <w:sz w:val="26"/>
          <w:szCs w:val="26"/>
          <w:u w:val="single" w:color="0000ff"/>
          <w:lang w:val="en-US"/>
        </w:rPr>
        <w:fldChar w:fldCharType="separate" w:fldLock="0"/>
      </w:r>
      <w:r>
        <w:rPr>
          <w:rStyle w:val="Hyperlink.0"/>
          <w:color w:val="0000ff"/>
          <w:sz w:val="26"/>
          <w:szCs w:val="26"/>
          <w:u w:val="single" w:color="0000ff"/>
          <w:rtl w:val="0"/>
          <w:lang w:val="en-US"/>
        </w:rPr>
        <w:t>Liste rouge relative aux Oiseaux</w:t>
      </w:r>
      <w:r>
        <w:rPr>
          <w:sz w:val="26"/>
          <w:szCs w:val="26"/>
        </w:rPr>
        <w:fldChar w:fldCharType="end" w:fldLock="0"/>
      </w:r>
      <w:r>
        <w:rPr>
          <w:rStyle w:val="Aucun A"/>
          <w:sz w:val="26"/>
          <w:szCs w:val="26"/>
          <w:rtl w:val="0"/>
          <w:lang w:val="fr-FR"/>
        </w:rPr>
        <w:t xml:space="preserve"> : PDF Paquet J-Y, Weiserbs A. &amp; A. Derouaux (</w:t>
      </w:r>
      <w:r>
        <w:rPr>
          <w:rStyle w:val="Aucun A"/>
          <w:sz w:val="26"/>
          <w:szCs w:val="26"/>
          <w:u w:color="fe012a"/>
          <w:rtl w:val="0"/>
          <w:lang w:val="en-US"/>
        </w:rPr>
        <w:t>2021)</w:t>
      </w:r>
    </w:p>
    <w:p>
      <w:pPr>
        <w:pStyle w:val="Par défaut"/>
        <w:numPr>
          <w:ilvl w:val="0"/>
          <w:numId w:val="3"/>
        </w:numPr>
        <w:bidi w:val="0"/>
        <w:ind w:right="0"/>
        <w:jc w:val="left"/>
        <w:rPr>
          <w:sz w:val="26"/>
          <w:szCs w:val="26"/>
          <w:rtl w:val="0"/>
          <w:lang w:val="en-US"/>
        </w:rPr>
      </w:pPr>
      <w:r>
        <w:rPr>
          <w:rStyle w:val="Hyperlink.0"/>
          <w:color w:val="0000ff"/>
          <w:sz w:val="26"/>
          <w:szCs w:val="26"/>
          <w:u w:val="single" w:color="0000ff"/>
          <w:lang w:val="en-US"/>
        </w:rPr>
        <w:fldChar w:fldCharType="begin" w:fldLock="0"/>
      </w:r>
      <w:r>
        <w:rPr>
          <w:rStyle w:val="Hyperlink.0"/>
          <w:color w:val="0000ff"/>
          <w:sz w:val="26"/>
          <w:szCs w:val="26"/>
          <w:u w:val="single" w:color="0000ff"/>
          <w:lang w:val="en-US"/>
        </w:rPr>
        <w:instrText xml:space="preserve"> HYPERLINK "https://brabantwallon.natagora.be/fileadmin/Natagora_Brabant_Wallon/Bruant_Wallon/2017_Compil_AtlasBW_zip.pdf"</w:instrText>
      </w:r>
      <w:r>
        <w:rPr>
          <w:rStyle w:val="Hyperlink.0"/>
          <w:color w:val="0000ff"/>
          <w:sz w:val="26"/>
          <w:szCs w:val="26"/>
          <w:u w:val="single" w:color="0000ff"/>
          <w:lang w:val="en-US"/>
        </w:rPr>
        <w:fldChar w:fldCharType="separate" w:fldLock="0"/>
      </w:r>
      <w:r>
        <w:rPr>
          <w:rStyle w:val="Hyperlink.0"/>
          <w:color w:val="0000ff"/>
          <w:sz w:val="26"/>
          <w:szCs w:val="26"/>
          <w:u w:val="single" w:color="0000ff"/>
          <w:rtl w:val="0"/>
          <w:lang w:val="en-US"/>
        </w:rPr>
        <w:t>Atlas en Brabant wallon</w:t>
      </w:r>
      <w:r>
        <w:rPr>
          <w:sz w:val="26"/>
          <w:szCs w:val="26"/>
          <w:lang w:val="en-US"/>
        </w:rPr>
        <w:fldChar w:fldCharType="end" w:fldLock="0"/>
      </w:r>
      <w:r>
        <w:rPr>
          <w:rStyle w:val="Aucun A"/>
          <w:sz w:val="26"/>
          <w:szCs w:val="26"/>
          <w:u w:color="fe012a"/>
          <w:rtl w:val="0"/>
          <w:lang w:val="en-US"/>
        </w:rPr>
        <w:t xml:space="preserve">  - Aves (hiver 2011- printemps 2015)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ces"/>
  </w:abstractNum>
  <w:abstractNum w:abstractNumId="1">
    <w:multiLevelType w:val="hybridMultilevel"/>
    <w:styleLink w:val="Puces"/>
    <w:lvl w:ilvl="0">
      <w:start w:val="1"/>
      <w:numFmt w:val="bullet"/>
      <w:suff w:val="tab"/>
      <w:lvlText w:val="-"/>
      <w:lvlJc w:val="left"/>
      <w:pPr>
        <w:ind w:left="2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8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4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0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6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2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8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4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50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8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4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0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26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2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38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4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5005" w:hanging="205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character" w:styleId="Aucun A">
    <w:name w:val="Aucun A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numbering" w:styleId="Puces">
    <w:name w:val="Puces"/>
    <w:pPr>
      <w:numPr>
        <w:numId w:val="1"/>
      </w:numPr>
    </w:pPr>
  </w:style>
  <w:style w:type="character" w:styleId="Hyperlink.0">
    <w:name w:val="Hyperlink.0"/>
    <w:basedOn w:val="Aucun A"/>
    <w:next w:val="Hyperlink.0"/>
    <w:rPr>
      <w:color w:val="0000ff"/>
      <w:u w:val="single" w:color="0000ff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